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22,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4:10PM.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changes made to the proposed 2021 Budget.  They talked about the start up balances in all funds and using the contingency balances to help balance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the start up balance for the General A Fund at $100,000.00 and changing the amount in Real Property Tax for the General A Fund to $298,178.00. The town board talked about the expenses for the rest of 2020 year and how those expenses would affect the 2021 start balance for the General A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expressed concern with the loss of revenue from Clinton Park, AIM Funding, &amp; Sales Tax from the County.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were no proposed changes made to the General 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amount in Real Property Tax for the DA Fund was increased to $190,261.00.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the start balance for the DB Fund at $60,000.00 and increasing Real Property Tax for the DB Fund to $81,637.00.  The DB 5110.40 General Repairs Fund was increased to $88,769.00, to help stay below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timing of the public hearing, and when the notice for publication goes to the paper.  They talked about having the paperwork ready for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holding another meeting on September 28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to finalize the proposed 2021 Budget, making a motion to hold the public hearing, and making a resolution to transfer money from the machinery reserves for the purchase of the highway department's new truck and sander and truck repairs.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with the town board that Clinton Park had brought in $11,000.00 for camping this year, with a lot it coming from Passport America.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5:42PM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